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w:t>
      </w:r>
      <w:proofErr w:type="spellStart"/>
      <w:r w:rsidRPr="001C5A8D">
        <w:rPr>
          <w:rFonts w:ascii="Tahoma" w:hAnsi="Tahoma" w:cs="Tahoma"/>
          <w:sz w:val="18"/>
          <w:szCs w:val="18"/>
        </w:rPr>
        <w:t>Sólo</w:t>
      </w:r>
      <w:proofErr w:type="spellEnd"/>
      <w:r w:rsidRPr="001C5A8D">
        <w:rPr>
          <w:rFonts w:ascii="Tahoma" w:hAnsi="Tahoma" w:cs="Tahoma"/>
          <w:sz w:val="18"/>
          <w:szCs w:val="18"/>
        </w:rPr>
        <w:t xml:space="preserve">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989D01D"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Servicios de Escritorio Remoto para</w:t>
            </w:r>
            <w:r w:rsidR="00BE5E3F">
              <w:rPr>
                <w:rFonts w:ascii="Tahoma" w:hAnsi="Tahoma" w:cs="Tahoma"/>
                <w:sz w:val="24"/>
                <w:szCs w:val="24"/>
                <w:lang w:val="es-ES"/>
              </w:rPr>
              <w:t xml:space="preserve"> </w:t>
            </w:r>
            <w:r w:rsidRPr="001C5A8D">
              <w:rPr>
                <w:rFonts w:ascii="Tahoma" w:hAnsi="Tahoma" w:cs="Tahoma"/>
                <w:sz w:val="24"/>
                <w:szCs w:val="24"/>
                <w:lang w:val="es-ES"/>
              </w:rPr>
              <w:t xml:space="preserve">Microsoft </w:t>
            </w:r>
            <w:r w:rsidRPr="001C5A8D">
              <w:rPr>
                <w:rFonts w:ascii="Tahoma" w:eastAsia="SimSun" w:hAnsi="Tahoma" w:cs="Tahoma"/>
                <w:bCs/>
                <w:sz w:val="24"/>
                <w:szCs w:val="24"/>
                <w:lang w:val="es-ES"/>
              </w:rPr>
              <w:t>Windows Server</w:t>
            </w:r>
            <w:r w:rsidR="001C3DAD" w:rsidRPr="001C5A8D">
              <w:rPr>
                <w:rStyle w:val="FootnoteReference"/>
                <w:rFonts w:ascii="Tahoma" w:eastAsia="SimSun" w:hAnsi="Tahoma" w:cs="Tahoma"/>
                <w:color w:val="FFFFFF" w:themeColor="background1"/>
                <w:sz w:val="24"/>
                <w:szCs w:val="24"/>
              </w:rPr>
              <w:footnoteReference w:id="1"/>
            </w:r>
            <w:r w:rsidRPr="001C5A8D">
              <w:rPr>
                <w:rFonts w:ascii="Tahoma" w:eastAsia="SimSun" w:hAnsi="Tahoma" w:cs="Tahoma"/>
                <w:bCs/>
                <w:sz w:val="24"/>
                <w:szCs w:val="24"/>
                <w:lang w:val="es-ES"/>
              </w:rPr>
              <w:t xml:space="preserve"> </w:t>
            </w:r>
            <w:r w:rsidR="0068084C">
              <w:rPr>
                <w:rFonts w:ascii="Tahoma" w:eastAsia="SimSun" w:hAnsi="Tahoma" w:cs="Tahoma"/>
                <w:bCs/>
                <w:sz w:val="24"/>
                <w:szCs w:val="24"/>
                <w:lang w:val="es-ES"/>
              </w:rPr>
              <w:t>2022</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433D724A"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 xml:space="preserve">La CAL de RDS se aplica a los Servicios de Escritorio Remoto de Microsoft Windows Server </w:t>
      </w:r>
      <w:r w:rsidR="0068084C">
        <w:rPr>
          <w:rFonts w:ascii="Tahoma" w:hAnsi="Tahoma" w:cs="Tahoma"/>
          <w:sz w:val="20"/>
          <w:szCs w:val="20"/>
          <w:lang w:val="es-ES"/>
        </w:rPr>
        <w:t>2022</w:t>
      </w:r>
      <w:r w:rsidRPr="001C5A8D">
        <w:rPr>
          <w:rFonts w:ascii="Tahoma" w:hAnsi="Tahoma" w:cs="Tahoma"/>
          <w:sz w:val="20"/>
          <w:szCs w:val="20"/>
          <w:lang w:val="es-ES"/>
        </w:rPr>
        <w:t xml:space="preserve">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7A2ABA30" w14:textId="108DD198" w:rsidR="00F044BF" w:rsidRDefault="00F044BF" w:rsidP="00F044BF">
      <w:pPr>
        <w:pBdr>
          <w:top w:val="single" w:sz="4" w:space="1" w:color="auto"/>
        </w:pBdr>
        <w:spacing w:before="120" w:after="120"/>
        <w:rPr>
          <w:rFonts w:ascii="Tahoma" w:hAnsi="Tahoma" w:cs="Tahoma"/>
          <w:color w:val="000000"/>
          <w:sz w:val="20"/>
          <w:szCs w:val="20"/>
          <w:lang w:val="es-ES"/>
        </w:rPr>
      </w:pPr>
      <w:r>
        <w:rPr>
          <w:rFonts w:ascii="Tahoma" w:hAnsi="Tahoma" w:cs="Tahoma"/>
          <w:b/>
          <w:caps/>
          <w:color w:val="000000"/>
          <w:sz w:val="20"/>
          <w:szCs w:val="20"/>
          <w:lang w:val="es-ES"/>
        </w:rPr>
        <w:t>Términos de Uso</w:t>
      </w:r>
      <w:r>
        <w:rPr>
          <w:rFonts w:ascii="Tahoma" w:hAnsi="Tahoma" w:cs="Tahoma"/>
          <w:b/>
          <w:bCs/>
          <w:color w:val="000000"/>
          <w:sz w:val="20"/>
          <w:szCs w:val="20"/>
          <w:lang w:val="es-ES"/>
        </w:rPr>
        <w:t>.</w:t>
      </w:r>
      <w:r>
        <w:rPr>
          <w:rFonts w:ascii="Tahoma" w:hAnsi="Tahoma" w:cs="Tahoma"/>
          <w:color w:val="000000"/>
          <w:sz w:val="20"/>
          <w:szCs w:val="20"/>
          <w:lang w:val="es-ES"/>
        </w:rPr>
        <w:t xml:space="preserve"> Esta CAL de RDS otorga derechos de acceso a la funcionalidad Servicios de Escritorio remoto para Windows Server </w:t>
      </w:r>
      <w:r w:rsidR="0068084C">
        <w:rPr>
          <w:rFonts w:ascii="Tahoma" w:hAnsi="Tahoma" w:cs="Tahoma"/>
          <w:color w:val="000000"/>
          <w:sz w:val="20"/>
          <w:szCs w:val="20"/>
          <w:lang w:val="es-ES"/>
        </w:rPr>
        <w:t>2022</w:t>
      </w:r>
      <w:r>
        <w:rPr>
          <w:rFonts w:ascii="Tahoma" w:hAnsi="Tahoma" w:cs="Tahoma"/>
          <w:color w:val="000000"/>
          <w:sz w:val="20"/>
          <w:szCs w:val="20"/>
          <w:lang w:val="es-ES"/>
        </w:rPr>
        <w:t xml:space="preserve"> en Windows Server </w:t>
      </w:r>
      <w:r w:rsidR="0068084C">
        <w:rPr>
          <w:rFonts w:ascii="Tahoma" w:hAnsi="Tahoma" w:cs="Tahoma"/>
          <w:color w:val="000000"/>
          <w:sz w:val="20"/>
          <w:szCs w:val="20"/>
          <w:lang w:val="es-ES"/>
        </w:rPr>
        <w:t>2022</w:t>
      </w:r>
      <w:r>
        <w:rPr>
          <w:rFonts w:ascii="Tahoma" w:hAnsi="Tahoma" w:cs="Tahoma"/>
          <w:color w:val="000000"/>
          <w:sz w:val="20"/>
          <w:szCs w:val="20"/>
          <w:lang w:val="es-ES"/>
        </w:rPr>
        <w:t xml:space="preserve"> (“Software del servidor”). Debe adquirir una CAL de RDS para cada usuario o dispositivo que </w:t>
      </w:r>
      <w:r>
        <w:rPr>
          <w:sz w:val="20"/>
          <w:szCs w:val="20"/>
          <w:lang w:val="es-ES"/>
        </w:rPr>
        <w:t>(i) tenga acceso directa o indirectamente a la funcionalidad Servicios de Escritorio Remoto, (</w:t>
      </w:r>
      <w:proofErr w:type="spellStart"/>
      <w:r>
        <w:rPr>
          <w:sz w:val="20"/>
          <w:szCs w:val="20"/>
          <w:lang w:val="es-ES"/>
        </w:rPr>
        <w:t>ii</w:t>
      </w:r>
      <w:proofErr w:type="spellEnd"/>
      <w:r>
        <w:rPr>
          <w:sz w:val="20"/>
          <w:szCs w:val="20"/>
          <w:lang w:val="es-ES"/>
        </w:rPr>
        <w:t xml:space="preserve">) tenga acceso directa o indirectamente al Software de Servidor para hospedar una interfaz de usuario gráfica (a través del uso de la funcionalidad Servicios de Escritorio Remoto de Windows Server </w:t>
      </w:r>
      <w:r w:rsidR="0068084C">
        <w:rPr>
          <w:sz w:val="20"/>
          <w:szCs w:val="20"/>
          <w:lang w:val="es-ES"/>
        </w:rPr>
        <w:t>2022</w:t>
      </w:r>
      <w:r>
        <w:rPr>
          <w:sz w:val="20"/>
          <w:szCs w:val="20"/>
          <w:lang w:val="es-ES"/>
        </w:rPr>
        <w:t xml:space="preserve"> u otra tecnología) o (</w:t>
      </w:r>
      <w:proofErr w:type="spellStart"/>
      <w:r>
        <w:rPr>
          <w:sz w:val="20"/>
          <w:szCs w:val="20"/>
          <w:lang w:val="es-ES"/>
        </w:rPr>
        <w:t>iii</w:t>
      </w:r>
      <w:proofErr w:type="spellEnd"/>
      <w:r>
        <w:rPr>
          <w:sz w:val="20"/>
          <w:szCs w:val="20"/>
          <w:lang w:val="es-ES"/>
        </w:rPr>
        <w:t xml:space="preserve">) tenga acceso a la funcionalidad </w:t>
      </w:r>
      <w:proofErr w:type="spellStart"/>
      <w:r>
        <w:rPr>
          <w:sz w:val="20"/>
          <w:szCs w:val="20"/>
          <w:lang w:val="es-ES"/>
        </w:rPr>
        <w:t>Multipoint</w:t>
      </w:r>
      <w:proofErr w:type="spellEnd"/>
      <w:r>
        <w:rPr>
          <w:sz w:val="20"/>
          <w:szCs w:val="20"/>
          <w:lang w:val="es-ES"/>
        </w:rPr>
        <w:t xml:space="preserve"> Services. Debe adquirir una CAL de Windows Server para cada usuario o dispositivo según se describe en los términos de licencia de Windows Server.</w:t>
      </w:r>
    </w:p>
    <w:p w14:paraId="0A744E2D" w14:textId="5B265C58"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w:t>
      </w:r>
      <w:r w:rsidR="0068084C">
        <w:rPr>
          <w:rFonts w:ascii="Tahoma" w:hAnsi="Tahoma" w:cs="Tahoma"/>
          <w:sz w:val="20"/>
          <w:szCs w:val="20"/>
          <w:lang w:val="es-ES"/>
        </w:rPr>
        <w:t>2022</w:t>
      </w:r>
      <w:r w:rsidRPr="001C5A8D">
        <w:rPr>
          <w:rFonts w:ascii="Tahoma" w:hAnsi="Tahoma" w:cs="Tahoma"/>
          <w:sz w:val="20"/>
          <w:szCs w:val="20"/>
          <w:lang w:val="es-ES"/>
        </w:rPr>
        <w:t xml:space="preserve"> a cualquier dispositivo o usuario que tenga acceso directo o indirecto a sus instancias de </w:t>
      </w:r>
      <w:proofErr w:type="spellStart"/>
      <w:r w:rsidRPr="001C5A8D">
        <w:rPr>
          <w:rFonts w:ascii="Tahoma" w:hAnsi="Tahoma" w:cs="Tahoma"/>
          <w:sz w:val="20"/>
          <w:szCs w:val="20"/>
          <w:lang w:val="es-ES"/>
        </w:rPr>
        <w:t>Applications</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Virtualization</w:t>
      </w:r>
      <w:proofErr w:type="spellEnd"/>
      <w:r w:rsidRPr="001C5A8D">
        <w:rPr>
          <w:rFonts w:ascii="Tahoma" w:hAnsi="Tahoma" w:cs="Tahoma"/>
          <w:sz w:val="20"/>
          <w:szCs w:val="20"/>
          <w:lang w:val="es-ES"/>
        </w:rPr>
        <w:t xml:space="preserve">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 xml:space="preserve">dispositivo, tenga acceso al Software de Servidor en los servidores licenciados. Usted puede utilizar cualquier combinación de </w:t>
      </w:r>
      <w:proofErr w:type="spellStart"/>
      <w:r w:rsidRPr="001C5A8D">
        <w:rPr>
          <w:rFonts w:ascii="Tahoma" w:hAnsi="Tahoma" w:cs="Tahoma"/>
          <w:sz w:val="20"/>
          <w:szCs w:val="20"/>
          <w:lang w:val="es-ES"/>
        </w:rPr>
        <w:t>CALs</w:t>
      </w:r>
      <w:proofErr w:type="spellEnd"/>
      <w:r w:rsidRPr="001C5A8D">
        <w:rPr>
          <w:rFonts w:ascii="Tahoma" w:hAnsi="Tahoma" w:cs="Tahoma"/>
          <w:sz w:val="20"/>
          <w:szCs w:val="20"/>
          <w:lang w:val="es-ES"/>
        </w:rPr>
        <w:t xml:space="preserve">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w:t>
      </w:r>
      <w:proofErr w:type="gramStart"/>
      <w:r w:rsidRPr="001C5A8D">
        <w:rPr>
          <w:rFonts w:ascii="Tahoma" w:hAnsi="Tahoma" w:cs="Tahoma"/>
          <w:sz w:val="20"/>
          <w:szCs w:val="20"/>
          <w:lang w:val="es-ES"/>
        </w:rPr>
        <w:t>obstante</w:t>
      </w:r>
      <w:proofErr w:type="gramEnd"/>
      <w:r w:rsidRPr="001C5A8D">
        <w:rPr>
          <w:rFonts w:ascii="Tahoma" w:hAnsi="Tahoma" w:cs="Tahoma"/>
          <w:sz w:val="20"/>
          <w:szCs w:val="20"/>
          <w:lang w:val="es-ES"/>
        </w:rPr>
        <w:t xml:space="preserv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proofErr w:type="spellStart"/>
      <w:r w:rsidRPr="001C5A8D">
        <w:rPr>
          <w:rFonts w:ascii="Tahoma" w:hAnsi="Tahoma" w:cs="Tahoma"/>
          <w:sz w:val="20"/>
          <w:szCs w:val="20"/>
          <w:lang w:val="es-ES"/>
        </w:rPr>
        <w:t>Academic</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Edition</w:t>
      </w:r>
      <w:proofErr w:type="spellEnd"/>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11" w:history="1">
        <w:r w:rsidRPr="00500268">
          <w:rPr>
            <w:rStyle w:val="Hyperlink"/>
            <w:rFonts w:ascii="Tahoma" w:hAnsi="Tahoma" w:cs="Tahoma"/>
            <w:sz w:val="20"/>
            <w:szCs w:val="20"/>
            <w:lang w:val="es-ES"/>
          </w:rPr>
          <w:t>aka.ms/</w:t>
        </w:r>
        <w:proofErr w:type="spellStart"/>
        <w:r w:rsidRPr="00500268">
          <w:rPr>
            <w:rStyle w:val="Hyperlink"/>
            <w:rFonts w:ascii="Tahoma" w:hAnsi="Tahoma" w:cs="Tahoma"/>
            <w:sz w:val="20"/>
            <w:szCs w:val="20"/>
            <w:lang w:val="es-ES"/>
          </w:rPr>
          <w:t>academicedition</w:t>
        </w:r>
        <w:proofErr w:type="spellEnd"/>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w:t>
      </w:r>
      <w:proofErr w:type="spellStart"/>
      <w:r w:rsidRPr="001C5A8D">
        <w:rPr>
          <w:rFonts w:ascii="Tahoma" w:hAnsi="Tahoma" w:cs="Tahoma"/>
          <w:sz w:val="20"/>
          <w:szCs w:val="20"/>
        </w:rPr>
        <w:t>obtener</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más</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información</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consulte</w:t>
      </w:r>
      <w:proofErr w:type="spellEnd"/>
      <w:r w:rsidRPr="001C5A8D">
        <w:rPr>
          <w:rFonts w:ascii="Tahoma" w:hAnsi="Tahoma" w:cs="Tahoma"/>
          <w:sz w:val="20"/>
          <w:szCs w:val="20"/>
        </w:rPr>
        <w:t xml:space="preserve"> </w:t>
      </w:r>
      <w:hyperlink r:id="rId12"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00C9165F" w:rsidRPr="001C5A8D">
        <w:rPr>
          <w:rFonts w:ascii="Tahoma" w:hAnsi="Tahoma" w:cs="Tahoma"/>
          <w:b/>
          <w:sz w:val="20"/>
          <w:szCs w:val="20"/>
          <w:lang w:val="es-ES"/>
        </w:rPr>
        <w:t>APLICABLE</w:t>
      </w:r>
      <w:proofErr w:type="gramEnd"/>
      <w:r w:rsidR="00C9165F" w:rsidRPr="001C5A8D">
        <w:rPr>
          <w:rFonts w:ascii="Tahoma" w:hAnsi="Tahoma" w:cs="Tahoma"/>
          <w:b/>
          <w:sz w:val="20"/>
          <w:szCs w:val="20"/>
          <w:lang w:val="es-ES"/>
        </w:rPr>
        <w:t xml:space="preserv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B0F" w14:textId="77777777" w:rsidR="00244357" w:rsidRDefault="00244357">
      <w:r>
        <w:separator/>
      </w:r>
    </w:p>
  </w:endnote>
  <w:endnote w:type="continuationSeparator" w:id="0">
    <w:p w14:paraId="697F1427" w14:textId="77777777" w:rsidR="00244357" w:rsidRDefault="0024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6EE4" w14:textId="4903C13C" w:rsidR="00C9165F" w:rsidRPr="001C5A8D" w:rsidRDefault="00C9165F" w:rsidP="00C9165F">
    <w:pPr>
      <w:tabs>
        <w:tab w:val="right" w:pos="10350"/>
      </w:tabs>
      <w:rPr>
        <w:sz w:val="19"/>
        <w:szCs w:val="19"/>
      </w:rPr>
    </w:pPr>
    <w:r w:rsidRPr="001C5A8D">
      <w:rPr>
        <w:rFonts w:ascii="Tahoma" w:hAnsi="Tahoma" w:cs="Tahoma"/>
        <w:sz w:val="19"/>
        <w:szCs w:val="19"/>
      </w:rPr>
      <w:t>ISV Royalty Agreement EULA (</w:t>
    </w:r>
    <w:r w:rsidR="0068084C">
      <w:rPr>
        <w:rFonts w:ascii="Tahoma" w:hAnsi="Tahoma" w:cs="Tahoma"/>
        <w:sz w:val="19"/>
        <w:szCs w:val="19"/>
      </w:rPr>
      <w:t>September</w:t>
    </w:r>
    <w:r w:rsidRPr="001C5A8D">
      <w:rPr>
        <w:rFonts w:ascii="Tahoma" w:hAnsi="Tahoma" w:cs="Tahoma"/>
        <w:sz w:val="19"/>
        <w:szCs w:val="19"/>
      </w:rPr>
      <w:t xml:space="preserve"> 1, 20</w:t>
    </w:r>
    <w:r w:rsidR="0068084C">
      <w:rPr>
        <w:rFonts w:ascii="Tahoma" w:hAnsi="Tahoma" w:cs="Tahoma"/>
        <w:sz w:val="19"/>
        <w:szCs w:val="19"/>
      </w:rPr>
      <w:t>21</w:t>
    </w:r>
    <w:r w:rsidRPr="001C5A8D">
      <w:rPr>
        <w:rFonts w:ascii="Tahoma" w:hAnsi="Tahoma" w:cs="Tahoma"/>
        <w:sz w:val="19"/>
        <w:szCs w:val="19"/>
      </w:rPr>
      <w:t>)</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B7ED3" w14:textId="4B04FBBC"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sidR="0068084C">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68084C">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66BC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66BC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905CA" w14:textId="77777777" w:rsidR="00244357" w:rsidRDefault="00244357">
      <w:r>
        <w:separator/>
      </w:r>
    </w:p>
  </w:footnote>
  <w:footnote w:type="continuationSeparator" w:id="0">
    <w:p w14:paraId="72159295" w14:textId="77777777" w:rsidR="00244357" w:rsidRDefault="00244357">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24435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4357"/>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084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E5E3F"/>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2A7C"/>
    <w:rsid w:val="00DC4818"/>
    <w:rsid w:val="00DC5AF1"/>
    <w:rsid w:val="00DD1A60"/>
    <w:rsid w:val="00DD310C"/>
    <w:rsid w:val="00DD35ED"/>
    <w:rsid w:val="00DD4F13"/>
    <w:rsid w:val="00DD6213"/>
    <w:rsid w:val="00DE2B59"/>
    <w:rsid w:val="00DE5F3B"/>
    <w:rsid w:val="00DE7599"/>
    <w:rsid w:val="00DF07F0"/>
    <w:rsid w:val="00DF28E5"/>
    <w:rsid w:val="00DF44DB"/>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044BF"/>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qngDAMv1JM6bfup0VGSM8CJoDSY=" w:salt="Y4JB7AkE62mS94hHAwGw8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basedOn w:val="DefaultParagraphFont"/>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646886229">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05DA13-7EF0-4E2F-88D1-4BFDE1B88CAD}">
  <ds:schemaRefs>
    <ds:schemaRef ds:uri="http://schemas.openxmlformats.org/officeDocument/2006/bibliography"/>
  </ds:schemaRefs>
</ds:datastoreItem>
</file>

<file path=customXml/itemProps2.xml><?xml version="1.0" encoding="utf-8"?>
<ds:datastoreItem xmlns:ds="http://schemas.openxmlformats.org/officeDocument/2006/customXml" ds:itemID="{A450CCDC-CB5B-43B2-A5D8-E9CC0A1FD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C470F-7DDF-4893-B2B7-1325DEEADE61}">
  <ds:schemaRefs>
    <ds:schemaRef ds:uri="http://schemas.microsoft.com/sharepoint/v3/contenttype/forms"/>
  </ds:schemaRefs>
</ds:datastoreItem>
</file>

<file path=customXml/itemProps4.xml><?xml version="1.0" encoding="utf-8"?>
<ds:datastoreItem xmlns:ds="http://schemas.openxmlformats.org/officeDocument/2006/customXml" ds:itemID="{82271DDF-47F9-4C6E-86D4-F5C05E5B026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2021-08-16T23:34:00Z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